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FE" w:rsidRDefault="00ED071B" w:rsidP="00ED071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0D23D6">
        <w:rPr>
          <w:rFonts w:ascii="ＭＳ ゴシック" w:eastAsia="ＭＳ ゴシック" w:hAnsi="ＭＳ ゴシック" w:hint="eastAsia"/>
          <w:b/>
          <w:sz w:val="24"/>
          <w:szCs w:val="24"/>
        </w:rPr>
        <w:t>消費税転嫁対策窓口相談等事業</w:t>
      </w:r>
    </w:p>
    <w:p w:rsidR="009C14BF" w:rsidRDefault="009C14BF" w:rsidP="009C14BF">
      <w:pPr>
        <w:spacing w:line="10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C3136F" w:rsidRPr="00C3136F" w:rsidRDefault="008E19FE" w:rsidP="00C3136F">
      <w:pPr>
        <w:spacing w:line="14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P創英角ｺﾞｼｯｸUB" w:eastAsia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890994" wp14:editId="7A4163C1">
                <wp:simplePos x="0" y="0"/>
                <wp:positionH relativeFrom="column">
                  <wp:posOffset>-465992</wp:posOffset>
                </wp:positionH>
                <wp:positionV relativeFrom="paragraph">
                  <wp:posOffset>17585</wp:posOffset>
                </wp:positionV>
                <wp:extent cx="7569835" cy="14507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4507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6.7pt;margin-top:1.4pt;width:596.05pt;height:11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" fillcolor="#0d0d0d [3069]" stroked="f" strokeweight="2pt"/>
            </w:pict>
          </mc:Fallback>
        </mc:AlternateContent>
      </w:r>
    </w:p>
    <w:p w:rsidR="00C3136F" w:rsidRPr="00C3136F" w:rsidRDefault="00C3136F" w:rsidP="00C3136F">
      <w:pPr>
        <w:ind w:firstLineChars="400" w:firstLine="1285"/>
        <w:rPr>
          <w:rFonts w:ascii="ＭＳ 明朝" w:hAnsi="ＭＳ 明朝"/>
          <w:b/>
          <w:color w:val="FFFFFF" w:themeColor="background1"/>
          <w:sz w:val="32"/>
          <w:szCs w:val="32"/>
        </w:rPr>
      </w:pPr>
      <w:r w:rsidRPr="00C3136F">
        <w:rPr>
          <w:rFonts w:ascii="ＭＳ 明朝" w:hAnsi="ＭＳ 明朝" w:hint="eastAsia"/>
          <w:b/>
          <w:color w:val="FFFFFF" w:themeColor="background1"/>
          <w:sz w:val="32"/>
          <w:szCs w:val="32"/>
        </w:rPr>
        <w:t>これから参入するメーカー・飲食小売店におすすめ</w:t>
      </w:r>
    </w:p>
    <w:p w:rsidR="00C3136F" w:rsidRDefault="00C3136F" w:rsidP="00C3136F">
      <w:pPr>
        <w:rPr>
          <w:rFonts w:ascii="ＭＳ 明朝" w:hAnsi="ＭＳ 明朝"/>
          <w:b/>
          <w:color w:val="F2F2F2" w:themeColor="background1" w:themeShade="F2"/>
          <w:sz w:val="52"/>
          <w:szCs w:val="52"/>
        </w:rPr>
      </w:pPr>
      <w:r w:rsidRPr="00C3136F">
        <w:rPr>
          <w:rFonts w:ascii="ＭＳ 明朝" w:hAnsi="ＭＳ 明朝" w:hint="eastAsia"/>
          <w:b/>
          <w:color w:val="F2F2F2" w:themeColor="background1" w:themeShade="F2"/>
          <w:sz w:val="52"/>
          <w:szCs w:val="52"/>
        </w:rPr>
        <w:t>～誰にも聞けない成功するネット通販の</w:t>
      </w:r>
    </w:p>
    <w:p w:rsidR="009C14BF" w:rsidRPr="00C3136F" w:rsidRDefault="00C3136F" w:rsidP="00C3136F">
      <w:pPr>
        <w:ind w:firstLineChars="900" w:firstLine="4698"/>
        <w:rPr>
          <w:rFonts w:ascii="ＭＳ 明朝" w:hAnsi="ＭＳ 明朝"/>
          <w:b/>
          <w:color w:val="F2F2F2" w:themeColor="background1" w:themeShade="F2"/>
          <w:sz w:val="52"/>
          <w:szCs w:val="52"/>
        </w:rPr>
      </w:pPr>
      <w:r w:rsidRPr="00C3136F">
        <w:rPr>
          <w:rFonts w:ascii="ＭＳ 明朝" w:hAnsi="ＭＳ 明朝" w:hint="eastAsia"/>
          <w:b/>
          <w:color w:val="F2F2F2" w:themeColor="background1" w:themeShade="F2"/>
          <w:sz w:val="52"/>
          <w:szCs w:val="52"/>
        </w:rPr>
        <w:t>作り方・活用方法～</w:t>
      </w:r>
    </w:p>
    <w:p w:rsidR="00686552" w:rsidRDefault="00686552" w:rsidP="006F6770">
      <w:pPr>
        <w:spacing w:line="380" w:lineRule="exact"/>
        <w:rPr>
          <w:rFonts w:ascii="HGPｺﾞｼｯｸM" w:eastAsia="HGPｺﾞｼｯｸM" w:hAnsi="ＭＳ 明朝"/>
          <w:b/>
          <w:sz w:val="28"/>
          <w:szCs w:val="28"/>
        </w:rPr>
      </w:pPr>
    </w:p>
    <w:p w:rsidR="006F6770" w:rsidRDefault="00E17DCD" w:rsidP="006F6770">
      <w:pPr>
        <w:spacing w:line="380" w:lineRule="exact"/>
        <w:rPr>
          <w:rFonts w:ascii="HGPｺﾞｼｯｸM" w:eastAsia="HGPｺﾞｼｯｸM" w:hAnsi="ＭＳ 明朝"/>
          <w:b/>
          <w:sz w:val="28"/>
          <w:szCs w:val="28"/>
        </w:rPr>
      </w:pPr>
      <w:r>
        <w:rPr>
          <w:rFonts w:ascii="HGPｺﾞｼｯｸM" w:eastAsia="HGPｺﾞｼｯｸM" w:hAnsi="ＭＳ 明朝" w:hint="eastAsia"/>
          <w:b/>
          <w:sz w:val="28"/>
          <w:szCs w:val="28"/>
        </w:rPr>
        <w:t>昨年</w:t>
      </w:r>
      <w:r w:rsidR="00757B82">
        <w:rPr>
          <w:rFonts w:ascii="HGPｺﾞｼｯｸM" w:eastAsia="HGPｺﾞｼｯｸM" w:hAnsi="ＭＳ 明朝" w:hint="eastAsia"/>
          <w:b/>
          <w:sz w:val="28"/>
          <w:szCs w:val="28"/>
        </w:rPr>
        <w:t>からの消費税率の引き上げにより、</w:t>
      </w:r>
      <w:r w:rsidR="00426EFF">
        <w:rPr>
          <w:rFonts w:ascii="HGPｺﾞｼｯｸM" w:eastAsia="HGPｺﾞｼｯｸM" w:hAnsi="ＭＳ 明朝" w:hint="eastAsia"/>
          <w:b/>
          <w:sz w:val="28"/>
          <w:szCs w:val="28"/>
        </w:rPr>
        <w:t>大手量販店はもと</w:t>
      </w:r>
      <w:r>
        <w:rPr>
          <w:rFonts w:ascii="HGPｺﾞｼｯｸM" w:eastAsia="HGPｺﾞｼｯｸM" w:hAnsi="ＭＳ 明朝" w:hint="eastAsia"/>
          <w:b/>
          <w:sz w:val="28"/>
          <w:szCs w:val="28"/>
        </w:rPr>
        <w:t>より中小小売業などでも売上</w:t>
      </w:r>
      <w:r w:rsidR="00757B82">
        <w:rPr>
          <w:rFonts w:ascii="HGPｺﾞｼｯｸM" w:eastAsia="HGPｺﾞｼｯｸM" w:hAnsi="ＭＳ 明朝" w:hint="eastAsia"/>
          <w:b/>
          <w:sz w:val="28"/>
          <w:szCs w:val="28"/>
        </w:rPr>
        <w:t>減</w:t>
      </w:r>
      <w:r>
        <w:rPr>
          <w:rFonts w:ascii="HGPｺﾞｼｯｸM" w:eastAsia="HGPｺﾞｼｯｸM" w:hAnsi="ＭＳ 明朝" w:hint="eastAsia"/>
          <w:b/>
          <w:sz w:val="28"/>
          <w:szCs w:val="28"/>
        </w:rPr>
        <w:t>になって回復していないのが現状です。</w:t>
      </w:r>
      <w:r w:rsidR="00E738C6">
        <w:rPr>
          <w:rFonts w:ascii="HGPｺﾞｼｯｸM" w:eastAsia="HGPｺﾞｼｯｸM" w:hAnsi="ＭＳ 明朝" w:hint="eastAsia"/>
          <w:b/>
          <w:sz w:val="28"/>
          <w:szCs w:val="28"/>
        </w:rPr>
        <w:t>このような経営環境の中で、自社の強みを的確に表現し</w:t>
      </w:r>
      <w:r w:rsidR="006F6770">
        <w:rPr>
          <w:rFonts w:ascii="HGPｺﾞｼｯｸM" w:eastAsia="HGPｺﾞｼｯｸM" w:hAnsi="ＭＳ 明朝" w:hint="eastAsia"/>
          <w:b/>
          <w:sz w:val="28"/>
          <w:szCs w:val="28"/>
        </w:rPr>
        <w:t>ていく効果的な</w:t>
      </w:r>
      <w:r w:rsidR="008202A6">
        <w:rPr>
          <w:rFonts w:ascii="HGPｺﾞｼｯｸM" w:eastAsia="HGPｺﾞｼｯｸM" w:hAnsi="ＭＳ 明朝" w:hint="eastAsia"/>
          <w:b/>
          <w:sz w:val="28"/>
          <w:szCs w:val="28"/>
        </w:rPr>
        <w:t>ネット活用</w:t>
      </w:r>
      <w:r w:rsidR="006F6770">
        <w:rPr>
          <w:rFonts w:ascii="HGPｺﾞｼｯｸM" w:eastAsia="HGPｺﾞｼｯｸM" w:hAnsi="ＭＳ 明朝" w:hint="eastAsia"/>
          <w:b/>
          <w:sz w:val="28"/>
          <w:szCs w:val="28"/>
        </w:rPr>
        <w:t>は重要なものです。</w:t>
      </w:r>
      <w:r w:rsidR="008202A6">
        <w:rPr>
          <w:rFonts w:ascii="HGPｺﾞｼｯｸM" w:eastAsia="HGPｺﾞｼｯｸM" w:hAnsi="ＭＳ 明朝" w:hint="eastAsia"/>
          <w:b/>
          <w:sz w:val="28"/>
          <w:szCs w:val="28"/>
        </w:rPr>
        <w:t>ネット通販を始めようとする店舗にとって</w:t>
      </w:r>
      <w:r w:rsidR="00426EFF">
        <w:rPr>
          <w:rFonts w:ascii="HGPｺﾞｼｯｸM" w:eastAsia="HGPｺﾞｼｯｸM" w:hAnsi="ＭＳ 明朝" w:hint="eastAsia"/>
          <w:b/>
          <w:sz w:val="28"/>
          <w:szCs w:val="28"/>
        </w:rPr>
        <w:t>うまく行く</w:t>
      </w:r>
      <w:r w:rsidR="006F6770">
        <w:rPr>
          <w:rFonts w:ascii="HGPｺﾞｼｯｸM" w:eastAsia="HGPｺﾞｼｯｸM" w:hAnsi="ＭＳ 明朝" w:hint="eastAsia"/>
          <w:b/>
          <w:sz w:val="28"/>
          <w:szCs w:val="28"/>
        </w:rPr>
        <w:t>ポイント</w:t>
      </w:r>
      <w:r w:rsidR="00426EFF">
        <w:rPr>
          <w:rFonts w:ascii="HGPｺﾞｼｯｸM" w:eastAsia="HGPｺﾞｼｯｸM" w:hAnsi="ＭＳ 明朝" w:hint="eastAsia"/>
          <w:b/>
          <w:sz w:val="28"/>
          <w:szCs w:val="28"/>
        </w:rPr>
        <w:t>とはなにか</w:t>
      </w:r>
      <w:r w:rsidR="006F6770">
        <w:rPr>
          <w:rFonts w:ascii="HGPｺﾞｼｯｸM" w:eastAsia="HGPｺﾞｼｯｸM" w:hAnsi="ＭＳ 明朝" w:hint="eastAsia"/>
          <w:b/>
          <w:sz w:val="28"/>
          <w:szCs w:val="28"/>
        </w:rPr>
        <w:t>を学び、お客様に喜ばれる魅力あるお店づくりをしてみませんか？</w:t>
      </w:r>
    </w:p>
    <w:p w:rsidR="00757B82" w:rsidRDefault="00757B82" w:rsidP="00757B82">
      <w:pPr>
        <w:spacing w:line="380" w:lineRule="exact"/>
        <w:rPr>
          <w:rFonts w:ascii="HGPｺﾞｼｯｸM" w:eastAsia="HGPｺﾞｼｯｸM" w:hAnsi="ＭＳ 明朝"/>
          <w:b/>
          <w:sz w:val="28"/>
          <w:szCs w:val="28"/>
        </w:rPr>
      </w:pPr>
      <w:r>
        <w:rPr>
          <w:rFonts w:ascii="HGPｺﾞｼｯｸM" w:eastAsia="HGPｺﾞｼｯｸM" w:hAnsi="ＭＳ 明朝" w:hint="eastAsia"/>
          <w:b/>
          <w:sz w:val="28"/>
          <w:szCs w:val="28"/>
        </w:rPr>
        <w:t xml:space="preserve">　　　　</w:t>
      </w:r>
    </w:p>
    <w:p w:rsidR="008202A6" w:rsidRPr="008202A6" w:rsidRDefault="00ED071B" w:rsidP="008202A6">
      <w:pPr>
        <w:rPr>
          <w:rFonts w:ascii="ＭＳ 明朝" w:hAnsi="ＭＳ 明朝"/>
          <w:b/>
          <w:sz w:val="36"/>
          <w:szCs w:val="36"/>
        </w:rPr>
      </w:pPr>
      <w:r w:rsidRPr="00ED071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sz w:val="24"/>
          <w:szCs w:val="24"/>
        </w:rPr>
        <w:t>日    時</w:t>
      </w:r>
      <w:r w:rsidRPr="00ED071B">
        <w:rPr>
          <w:rFonts w:ascii="HGSｺﾞｼｯｸM" w:eastAsia="HGSｺﾞｼｯｸM" w:hint="eastAsia"/>
          <w:sz w:val="28"/>
          <w:szCs w:val="28"/>
        </w:rPr>
        <w:t xml:space="preserve">  </w:t>
      </w:r>
      <w:r w:rsidRPr="00ED071B">
        <w:rPr>
          <w:rFonts w:ascii="HGSｺﾞｼｯｸM" w:eastAsia="HGSｺﾞｼｯｸM" w:hint="eastAsia"/>
          <w:sz w:val="24"/>
          <w:szCs w:val="24"/>
        </w:rPr>
        <w:t>平成</w:t>
      </w:r>
      <w:r w:rsidR="00E17DCD">
        <w:rPr>
          <w:rFonts w:ascii="HGSｺﾞｼｯｸM" w:eastAsia="HGSｺﾞｼｯｸM" w:hint="eastAsia"/>
          <w:sz w:val="24"/>
          <w:szCs w:val="24"/>
        </w:rPr>
        <w:t>27</w:t>
      </w:r>
      <w:r w:rsidRPr="00ED071B">
        <w:rPr>
          <w:rFonts w:ascii="HGSｺﾞｼｯｸM" w:eastAsia="HGSｺﾞｼｯｸM" w:hint="eastAsia"/>
          <w:sz w:val="24"/>
          <w:szCs w:val="24"/>
        </w:rPr>
        <w:t>年</w:t>
      </w:r>
      <w:r w:rsidRPr="00ED071B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①10月14日（</w:t>
      </w:r>
      <w:r w:rsidR="00F625A1">
        <w:rPr>
          <w:rFonts w:ascii="ＭＳ 明朝" w:hAnsi="ＭＳ 明朝" w:hint="eastAsia"/>
          <w:b/>
          <w:sz w:val="36"/>
          <w:szCs w:val="36"/>
        </w:rPr>
        <w:t>水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）</w:t>
      </w:r>
      <w:r w:rsidR="008202A6" w:rsidRPr="008202A6">
        <w:rPr>
          <w:rFonts w:ascii="ＭＳ 明朝" w:hAnsi="ＭＳ 明朝" w:hint="eastAsia"/>
          <w:b/>
          <w:sz w:val="36"/>
          <w:szCs w:val="36"/>
          <w:lang w:eastAsia="zh-TW"/>
        </w:rPr>
        <w:t>1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3</w:t>
      </w:r>
      <w:r w:rsidR="008202A6"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3</w:t>
      </w:r>
      <w:r w:rsidR="008202A6" w:rsidRPr="008202A6">
        <w:rPr>
          <w:rFonts w:ascii="ＭＳ 明朝" w:hAnsi="ＭＳ 明朝" w:hint="eastAsia"/>
          <w:b/>
          <w:sz w:val="36"/>
          <w:szCs w:val="36"/>
          <w:lang w:eastAsia="zh-TW"/>
        </w:rPr>
        <w:t>0～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16</w:t>
      </w:r>
      <w:r w:rsidR="008202A6"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3</w:t>
      </w:r>
      <w:r w:rsidR="008202A6" w:rsidRPr="008202A6">
        <w:rPr>
          <w:rFonts w:ascii="ＭＳ 明朝" w:hAnsi="ＭＳ 明朝" w:hint="eastAsia"/>
          <w:b/>
          <w:sz w:val="36"/>
          <w:szCs w:val="36"/>
          <w:lang w:eastAsia="zh-TW"/>
        </w:rPr>
        <w:t>0</w:t>
      </w:r>
      <w:r w:rsidR="008202A6" w:rsidRPr="008202A6">
        <w:rPr>
          <w:rFonts w:ascii="ＭＳ 明朝" w:hAnsi="ＭＳ 明朝" w:hint="eastAsia"/>
          <w:b/>
          <w:sz w:val="36"/>
          <w:szCs w:val="36"/>
        </w:rPr>
        <w:t>（セミナー）</w:t>
      </w:r>
    </w:p>
    <w:p w:rsidR="008202A6" w:rsidRPr="008202A6" w:rsidRDefault="008202A6" w:rsidP="00426EFF">
      <w:pPr>
        <w:ind w:left="2520" w:firstLineChars="100" w:firstLine="361"/>
        <w:rPr>
          <w:rFonts w:ascii="ＭＳ 明朝" w:hAnsi="ＭＳ 明朝"/>
          <w:b/>
          <w:sz w:val="36"/>
          <w:szCs w:val="36"/>
        </w:rPr>
      </w:pPr>
      <w:r w:rsidRPr="008202A6">
        <w:rPr>
          <w:rFonts w:ascii="ＭＳ 明朝" w:hAnsi="ＭＳ 明朝" w:hint="eastAsia"/>
          <w:b/>
          <w:sz w:val="36"/>
          <w:szCs w:val="36"/>
        </w:rPr>
        <w:t>②11月13日（金</w:t>
      </w:r>
      <w:r>
        <w:rPr>
          <w:rFonts w:ascii="ＭＳ 明朝" w:hAnsi="ＭＳ 明朝" w:hint="eastAsia"/>
          <w:b/>
          <w:sz w:val="36"/>
          <w:szCs w:val="36"/>
        </w:rPr>
        <w:t>）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1</w:t>
      </w:r>
      <w:r w:rsidRPr="008202A6">
        <w:rPr>
          <w:rFonts w:ascii="ＭＳ 明朝" w:hAnsi="ＭＳ 明朝" w:hint="eastAsia"/>
          <w:b/>
          <w:sz w:val="36"/>
          <w:szCs w:val="36"/>
        </w:rPr>
        <w:t>3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Pr="008202A6">
        <w:rPr>
          <w:rFonts w:ascii="ＭＳ 明朝" w:hAnsi="ＭＳ 明朝" w:hint="eastAsia"/>
          <w:b/>
          <w:sz w:val="36"/>
          <w:szCs w:val="36"/>
        </w:rPr>
        <w:t>3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0～</w:t>
      </w:r>
      <w:r w:rsidRPr="008202A6">
        <w:rPr>
          <w:rFonts w:ascii="ＭＳ 明朝" w:hAnsi="ＭＳ 明朝" w:hint="eastAsia"/>
          <w:b/>
          <w:sz w:val="36"/>
          <w:szCs w:val="36"/>
        </w:rPr>
        <w:t>16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Pr="008202A6">
        <w:rPr>
          <w:rFonts w:ascii="ＭＳ 明朝" w:hAnsi="ＭＳ 明朝" w:hint="eastAsia"/>
          <w:b/>
          <w:sz w:val="36"/>
          <w:szCs w:val="36"/>
        </w:rPr>
        <w:t>3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0</w:t>
      </w:r>
      <w:r w:rsidRPr="008202A6">
        <w:rPr>
          <w:rFonts w:ascii="ＭＳ 明朝" w:hAnsi="ＭＳ 明朝" w:hint="eastAsia"/>
          <w:b/>
          <w:sz w:val="36"/>
          <w:szCs w:val="36"/>
        </w:rPr>
        <w:t>（セミナー）</w:t>
      </w:r>
    </w:p>
    <w:p w:rsidR="008202A6" w:rsidRPr="008202A6" w:rsidRDefault="008202A6" w:rsidP="008202A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　　　　　　　　 </w:t>
      </w:r>
      <w:r w:rsidRPr="008202A6">
        <w:rPr>
          <w:rFonts w:ascii="ＭＳ 明朝" w:hAnsi="ＭＳ 明朝" w:hint="eastAsia"/>
          <w:b/>
          <w:sz w:val="36"/>
          <w:szCs w:val="36"/>
        </w:rPr>
        <w:t xml:space="preserve">　　　　　　16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Pr="008202A6">
        <w:rPr>
          <w:rFonts w:ascii="ＭＳ 明朝" w:hAnsi="ＭＳ 明朝" w:hint="eastAsia"/>
          <w:b/>
          <w:sz w:val="36"/>
          <w:szCs w:val="36"/>
        </w:rPr>
        <w:t>3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0～</w:t>
      </w:r>
      <w:r w:rsidRPr="008202A6">
        <w:rPr>
          <w:rFonts w:ascii="ＭＳ 明朝" w:hAnsi="ＭＳ 明朝" w:hint="eastAsia"/>
          <w:b/>
          <w:sz w:val="36"/>
          <w:szCs w:val="36"/>
        </w:rPr>
        <w:t>17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：</w:t>
      </w:r>
      <w:r w:rsidRPr="008202A6">
        <w:rPr>
          <w:rFonts w:ascii="ＭＳ 明朝" w:hAnsi="ＭＳ 明朝" w:hint="eastAsia"/>
          <w:b/>
          <w:sz w:val="36"/>
          <w:szCs w:val="36"/>
        </w:rPr>
        <w:t>0</w:t>
      </w:r>
      <w:r w:rsidRPr="008202A6">
        <w:rPr>
          <w:rFonts w:ascii="ＭＳ 明朝" w:hAnsi="ＭＳ 明朝" w:hint="eastAsia"/>
          <w:b/>
          <w:sz w:val="36"/>
          <w:szCs w:val="36"/>
          <w:lang w:eastAsia="zh-TW"/>
        </w:rPr>
        <w:t>0</w:t>
      </w:r>
      <w:r w:rsidRPr="008202A6">
        <w:rPr>
          <w:rFonts w:ascii="ＭＳ 明朝" w:hAnsi="ＭＳ 明朝" w:hint="eastAsia"/>
          <w:b/>
          <w:sz w:val="36"/>
          <w:szCs w:val="36"/>
        </w:rPr>
        <w:t>（相談会）</w:t>
      </w:r>
    </w:p>
    <w:p w:rsidR="00ED071B" w:rsidRPr="00ED071B" w:rsidRDefault="008202A6" w:rsidP="008202A6">
      <w:pPr>
        <w:ind w:firstLineChars="2400" w:firstLine="5760"/>
        <w:rPr>
          <w:rFonts w:ascii="HGSｺﾞｼｯｸM" w:eastAsia="HGSｺﾞｼｯｸM"/>
          <w:b/>
          <w:sz w:val="28"/>
          <w:szCs w:val="28"/>
        </w:rPr>
      </w:pPr>
      <w:r w:rsidRPr="008202A6">
        <w:rPr>
          <w:rFonts w:ascii="ＭＳ 明朝" w:hAnsi="ＭＳ 明朝" w:hint="eastAsia"/>
          <w:sz w:val="24"/>
          <w:szCs w:val="24"/>
        </w:rPr>
        <w:t>（相談会セミナー前時間も可能）</w:t>
      </w:r>
    </w:p>
    <w:p w:rsidR="00ED071B" w:rsidRPr="00ED071B" w:rsidRDefault="00ED071B" w:rsidP="00ED071B">
      <w:pPr>
        <w:rPr>
          <w:rFonts w:ascii="HGSｺﾞｼｯｸM" w:eastAsia="HGSｺﾞｼｯｸM"/>
          <w:b/>
          <w:sz w:val="28"/>
          <w:szCs w:val="28"/>
        </w:rPr>
      </w:pPr>
      <w:r w:rsidRPr="00ED071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sz w:val="24"/>
          <w:szCs w:val="24"/>
        </w:rPr>
        <w:t>場    所</w:t>
      </w:r>
      <w:r w:rsidRPr="00ED071B">
        <w:rPr>
          <w:rFonts w:ascii="HGSｺﾞｼｯｸM" w:eastAsia="HGSｺﾞｼｯｸM" w:hint="eastAsia"/>
          <w:sz w:val="28"/>
          <w:szCs w:val="28"/>
        </w:rPr>
        <w:t xml:space="preserve"> </w:t>
      </w:r>
      <w:r w:rsidRPr="00ED071B"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="008202A6">
        <w:rPr>
          <w:rFonts w:ascii="HGP創英角ｺﾞｼｯｸUB" w:eastAsia="HGP創英角ｺﾞｼｯｸUB" w:hAnsi="HGP創英角ｺﾞｼｯｸUB" w:hint="eastAsia"/>
          <w:sz w:val="44"/>
          <w:szCs w:val="44"/>
        </w:rPr>
        <w:t>有田商工会議所</w:t>
      </w:r>
      <w:r w:rsidR="00426EFF">
        <w:rPr>
          <w:rFonts w:ascii="HGSｺﾞｼｯｸM" w:eastAsia="HGSｺﾞｼｯｸM" w:hint="eastAsia"/>
          <w:b/>
          <w:sz w:val="28"/>
          <w:szCs w:val="28"/>
        </w:rPr>
        <w:t xml:space="preserve">　</w:t>
      </w:r>
    </w:p>
    <w:p w:rsidR="00ED071B" w:rsidRPr="00ED071B" w:rsidRDefault="00ED071B" w:rsidP="00E17DCD">
      <w:pPr>
        <w:rPr>
          <w:rFonts w:ascii="HGSｺﾞｼｯｸM" w:eastAsia="HGSｺﾞｼｯｸM" w:hAnsi="ＭＳ Ｐゴシック"/>
          <w:b/>
          <w:sz w:val="28"/>
          <w:szCs w:val="28"/>
        </w:rPr>
      </w:pPr>
      <w:r w:rsidRPr="00ED071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講　　　師　</w:t>
      </w:r>
      <w:r w:rsidRPr="00ED071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FC43A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赤松　雄二 氏</w:t>
      </w:r>
      <w:r w:rsidRPr="00ED071B">
        <w:rPr>
          <w:rFonts w:ascii="HGSｺﾞｼｯｸM" w:eastAsia="HGSｺﾞｼｯｸM" w:hAnsi="ＭＳ Ｐゴシック" w:hint="eastAsia"/>
          <w:b/>
          <w:bCs/>
          <w:sz w:val="28"/>
          <w:szCs w:val="28"/>
        </w:rPr>
        <w:t xml:space="preserve"> </w:t>
      </w:r>
      <w:r w:rsidRPr="00ED071B">
        <w:rPr>
          <w:rFonts w:ascii="HGSｺﾞｼｯｸM" w:eastAsia="HGSｺﾞｼｯｸM" w:hAnsi="ＭＳ Ｐゴシック" w:hint="eastAsia"/>
          <w:bCs/>
          <w:sz w:val="24"/>
          <w:szCs w:val="24"/>
        </w:rPr>
        <w:t>（</w:t>
      </w:r>
      <w:r w:rsidR="00E17DCD">
        <w:rPr>
          <w:rFonts w:ascii="HGSｺﾞｼｯｸM" w:eastAsia="HGSｺﾞｼｯｸM" w:hAnsi="ＭＳ Ｐゴシック" w:hint="eastAsia"/>
          <w:bCs/>
          <w:sz w:val="24"/>
          <w:szCs w:val="24"/>
        </w:rPr>
        <w:t>通販・集客コンサルタント</w:t>
      </w:r>
      <w:r w:rsidR="00F625A1">
        <w:rPr>
          <w:rFonts w:ascii="HGSｺﾞｼｯｸM" w:eastAsia="HGSｺﾞｼｯｸM" w:hAnsi="ＭＳ Ｐゴシック" w:hint="eastAsia"/>
          <w:bCs/>
          <w:sz w:val="24"/>
          <w:szCs w:val="24"/>
        </w:rPr>
        <w:t>、会議所登録専門家</w:t>
      </w:r>
      <w:r w:rsidRPr="00ED071B"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</w:p>
    <w:p w:rsidR="00686552" w:rsidRDefault="00ED071B" w:rsidP="0068655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D071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sz w:val="24"/>
          <w:szCs w:val="24"/>
        </w:rPr>
        <w:t xml:space="preserve">内    容 </w:t>
      </w:r>
      <w:r w:rsidRPr="00ED071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686552" w:rsidRPr="00686552" w:rsidRDefault="00686552" w:rsidP="00686552">
      <w:pPr>
        <w:ind w:firstLineChars="500" w:firstLine="1205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Ｐゴシック" w:eastAsia="ＭＳ Ｐゴシック" w:hAnsi="ＭＳ Ｐゴシック" w:hint="eastAsia"/>
          <w:b/>
          <w:sz w:val="24"/>
          <w:szCs w:val="24"/>
        </w:rPr>
        <w:t>①</w:t>
      </w:r>
      <w:r w:rsidRPr="00686552">
        <w:rPr>
          <w:rFonts w:ascii="ＭＳ 明朝" w:hAnsi="ＭＳ 明朝" w:hint="eastAsia"/>
          <w:b/>
          <w:sz w:val="24"/>
          <w:szCs w:val="24"/>
        </w:rPr>
        <w:t>10月14日（</w:t>
      </w:r>
      <w:r w:rsidR="00A0789D">
        <w:rPr>
          <w:rFonts w:ascii="ＭＳ 明朝" w:hAnsi="ＭＳ 明朝" w:hint="eastAsia"/>
          <w:b/>
          <w:sz w:val="24"/>
          <w:szCs w:val="24"/>
        </w:rPr>
        <w:t>水</w:t>
      </w:r>
      <w:r w:rsidRPr="00686552">
        <w:rPr>
          <w:rFonts w:ascii="ＭＳ 明朝" w:hAnsi="ＭＳ 明朝" w:hint="eastAsia"/>
          <w:b/>
          <w:sz w:val="24"/>
          <w:szCs w:val="24"/>
        </w:rPr>
        <w:t>）</w:t>
      </w:r>
    </w:p>
    <w:p w:rsidR="00686552" w:rsidRPr="00FC43A1" w:rsidRDefault="00686552" w:rsidP="00686552">
      <w:pPr>
        <w:pStyle w:val="a9"/>
        <w:ind w:leftChars="0" w:left="240" w:firstLineChars="200" w:firstLine="480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 xml:space="preserve">　　</w:t>
      </w:r>
      <w:r w:rsidRPr="00FC43A1">
        <w:rPr>
          <w:rFonts w:ascii="ＭＳ 明朝" w:hAnsi="ＭＳ 明朝" w:hint="eastAsia"/>
          <w:b/>
          <w:sz w:val="24"/>
          <w:szCs w:val="24"/>
        </w:rPr>
        <w:t>テーマ：自社の強みを活かしたホームページ作り・運営方法（集客編）</w:t>
      </w:r>
    </w:p>
    <w:p w:rsidR="00686552" w:rsidRPr="00686552" w:rsidRDefault="00686552" w:rsidP="00FC43A1">
      <w:pPr>
        <w:ind w:firstLineChars="500" w:firstLine="1205"/>
        <w:rPr>
          <w:rFonts w:ascii="ＭＳ 明朝" w:hAnsi="ＭＳ 明朝"/>
          <w:b/>
          <w:sz w:val="24"/>
          <w:szCs w:val="24"/>
        </w:rPr>
      </w:pPr>
      <w:r w:rsidRPr="00FC43A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9DDC1C" wp14:editId="7411FC0E">
            <wp:simplePos x="0" y="0"/>
            <wp:positionH relativeFrom="column">
              <wp:posOffset>5309870</wp:posOffset>
            </wp:positionH>
            <wp:positionV relativeFrom="paragraph">
              <wp:posOffset>52901</wp:posOffset>
            </wp:positionV>
            <wp:extent cx="1743075" cy="187261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7261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552">
        <w:rPr>
          <w:rFonts w:ascii="ＭＳ 明朝" w:hAnsi="ＭＳ 明朝" w:hint="eastAsia"/>
          <w:b/>
          <w:sz w:val="24"/>
          <w:szCs w:val="24"/>
        </w:rPr>
        <w:t>1.通販事例紹介</w:t>
      </w:r>
    </w:p>
    <w:p w:rsidR="00686552" w:rsidRPr="00686552" w:rsidRDefault="00686552" w:rsidP="00FC43A1">
      <w:pPr>
        <w:ind w:firstLineChars="600" w:firstLine="1446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・在庫を持たずに食器通販（東京）</w:t>
      </w:r>
    </w:p>
    <w:p w:rsidR="00686552" w:rsidRPr="00686552" w:rsidRDefault="00686552" w:rsidP="00FC43A1">
      <w:pPr>
        <w:ind w:firstLineChars="600" w:firstLine="1446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・母の日に1万個茶碗を販売する花屋（東京）</w:t>
      </w:r>
    </w:p>
    <w:p w:rsidR="00686552" w:rsidRPr="00686552" w:rsidRDefault="00686552" w:rsidP="00FC43A1">
      <w:pPr>
        <w:ind w:firstLineChars="600" w:firstLine="1446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・バレンタインデーで売上1億円のカステラ（長崎）</w:t>
      </w:r>
    </w:p>
    <w:p w:rsidR="00686552" w:rsidRPr="00686552" w:rsidRDefault="00686552" w:rsidP="00FC43A1">
      <w:pPr>
        <w:ind w:firstLineChars="600" w:firstLine="1446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・1日で1000万円売り上げたハンバーグ店（大分）</w:t>
      </w:r>
    </w:p>
    <w:p w:rsidR="00686552" w:rsidRPr="00686552" w:rsidRDefault="00686552" w:rsidP="00FC43A1">
      <w:pPr>
        <w:ind w:firstLineChars="600" w:firstLine="1446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・店員が居ないショーケースで1日10万円売る豆腐店（福岡）</w:t>
      </w:r>
    </w:p>
    <w:p w:rsidR="00686552" w:rsidRPr="00686552" w:rsidRDefault="00686552" w:rsidP="00686552">
      <w:pPr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 xml:space="preserve">　　　　　2.自社の強みを活かしたホームページ作り</w:t>
      </w:r>
      <w:r w:rsidR="00FC43A1">
        <w:rPr>
          <w:rFonts w:ascii="ＭＳ 明朝" w:hAnsi="ＭＳ 明朝" w:hint="eastAsia"/>
          <w:b/>
          <w:sz w:val="24"/>
          <w:szCs w:val="24"/>
        </w:rPr>
        <w:t>・</w:t>
      </w:r>
      <w:r w:rsidRPr="00686552">
        <w:rPr>
          <w:rFonts w:ascii="ＭＳ 明朝" w:hAnsi="ＭＳ 明朝" w:hint="eastAsia"/>
          <w:b/>
          <w:sz w:val="24"/>
          <w:szCs w:val="24"/>
        </w:rPr>
        <w:t>運営方法</w:t>
      </w:r>
    </w:p>
    <w:p w:rsidR="00686552" w:rsidRDefault="00686552" w:rsidP="00686552">
      <w:pPr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 xml:space="preserve">　　　　　3.グループ討議（</w:t>
      </w:r>
      <w:r w:rsidR="00FC43A1">
        <w:rPr>
          <w:rFonts w:ascii="ＭＳ 明朝" w:hAnsi="ＭＳ 明朝" w:hint="eastAsia"/>
          <w:b/>
          <w:sz w:val="24"/>
          <w:szCs w:val="24"/>
        </w:rPr>
        <w:t>売れる</w:t>
      </w:r>
      <w:r w:rsidRPr="00686552">
        <w:rPr>
          <w:rFonts w:ascii="ＭＳ 明朝" w:hAnsi="ＭＳ 明朝" w:hint="eastAsia"/>
          <w:b/>
          <w:sz w:val="24"/>
          <w:szCs w:val="24"/>
        </w:rPr>
        <w:t>ホームページを作ってみよう）</w:t>
      </w:r>
    </w:p>
    <w:p w:rsidR="00686552" w:rsidRDefault="00686552" w:rsidP="00686552">
      <w:pPr>
        <w:rPr>
          <w:rFonts w:ascii="ＭＳ 明朝" w:hAnsi="ＭＳ 明朝"/>
          <w:sz w:val="24"/>
          <w:szCs w:val="24"/>
        </w:rPr>
      </w:pPr>
    </w:p>
    <w:p w:rsidR="00686552" w:rsidRPr="00686552" w:rsidRDefault="00686552" w:rsidP="00686552">
      <w:pPr>
        <w:ind w:firstLineChars="500" w:firstLine="120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・相談会（事前申し込みにより先着2社1社15分）</w:t>
      </w:r>
    </w:p>
    <w:p w:rsidR="00686552" w:rsidRPr="00686552" w:rsidRDefault="00686552" w:rsidP="00686552">
      <w:pPr>
        <w:ind w:firstLineChars="500" w:firstLine="120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・相談を受けた企業を優先的に後日複数回個店指導</w:t>
      </w:r>
    </w:p>
    <w:p w:rsidR="00686552" w:rsidRPr="00686552" w:rsidRDefault="00686552" w:rsidP="00686552">
      <w:pPr>
        <w:ind w:firstLineChars="500" w:firstLine="120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（専門家派遣制度利用）</w:t>
      </w:r>
      <w:bookmarkStart w:id="0" w:name="_GoBack"/>
      <w:bookmarkEnd w:id="0"/>
    </w:p>
    <w:p w:rsidR="00686552" w:rsidRDefault="00686552" w:rsidP="00686552">
      <w:pPr>
        <w:rPr>
          <w:rFonts w:ascii="ＭＳ 明朝" w:hAnsi="ＭＳ 明朝"/>
          <w:sz w:val="24"/>
          <w:szCs w:val="24"/>
        </w:rPr>
      </w:pPr>
    </w:p>
    <w:p w:rsidR="00686552" w:rsidRPr="00686552" w:rsidRDefault="00686552" w:rsidP="00686552">
      <w:pPr>
        <w:rPr>
          <w:rFonts w:ascii="ＭＳ 明朝" w:hAnsi="ＭＳ 明朝"/>
          <w:sz w:val="24"/>
          <w:szCs w:val="24"/>
        </w:rPr>
      </w:pPr>
    </w:p>
    <w:p w:rsidR="00686552" w:rsidRPr="00686552" w:rsidRDefault="00686552" w:rsidP="00686552">
      <w:pPr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lastRenderedPageBreak/>
        <w:t xml:space="preserve">　　　　</w:t>
      </w:r>
      <w:r w:rsidRPr="00686552">
        <w:rPr>
          <w:rFonts w:ascii="ＭＳ 明朝" w:hAnsi="ＭＳ 明朝" w:hint="eastAsia"/>
          <w:b/>
          <w:sz w:val="24"/>
          <w:szCs w:val="24"/>
        </w:rPr>
        <w:t xml:space="preserve">　②11月13日（金）</w:t>
      </w:r>
    </w:p>
    <w:p w:rsidR="00686552" w:rsidRPr="00686552" w:rsidRDefault="00686552" w:rsidP="00686552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686552">
        <w:rPr>
          <w:rFonts w:ascii="ＭＳ 明朝" w:hAnsi="ＭＳ 明朝" w:hint="eastAsia"/>
          <w:b/>
          <w:sz w:val="24"/>
          <w:szCs w:val="24"/>
        </w:rPr>
        <w:t>テーマ：通販・店舗で活用できるリピーター育成方法（運用編）</w:t>
      </w:r>
    </w:p>
    <w:p w:rsidR="00686552" w:rsidRPr="00686552" w:rsidRDefault="00686552" w:rsidP="00686552">
      <w:pPr>
        <w:numPr>
          <w:ilvl w:val="0"/>
          <w:numId w:val="1"/>
        </w:numPr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通販事例紹介</w:t>
      </w:r>
    </w:p>
    <w:p w:rsidR="00686552" w:rsidRPr="00686552" w:rsidRDefault="00686552" w:rsidP="00686552">
      <w:pPr>
        <w:ind w:left="1560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・お客様アンケート活用で通販売上17億円（佐賀）</w:t>
      </w:r>
    </w:p>
    <w:p w:rsidR="00686552" w:rsidRPr="00686552" w:rsidRDefault="00686552" w:rsidP="00686552">
      <w:pPr>
        <w:ind w:left="1560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・直営店舗から取得した顧客データで年商6000万円（長崎）</w:t>
      </w:r>
    </w:p>
    <w:p w:rsidR="00686552" w:rsidRPr="00686552" w:rsidRDefault="00686552" w:rsidP="00686552">
      <w:pPr>
        <w:ind w:left="1560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・補助金を活用して顧客数1万人獲得のお茶店（大分）</w:t>
      </w:r>
    </w:p>
    <w:p w:rsidR="00686552" w:rsidRPr="00686552" w:rsidRDefault="00686552" w:rsidP="00FC43A1">
      <w:pPr>
        <w:ind w:firstLineChars="700" w:firstLine="1687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・百貨店催事から通販に誘導して年商15億円のあごだし（福岡）</w:t>
      </w:r>
    </w:p>
    <w:p w:rsidR="00686552" w:rsidRPr="00686552" w:rsidRDefault="00686552" w:rsidP="00FC43A1">
      <w:pPr>
        <w:ind w:firstLineChars="700" w:firstLine="1687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・顧客を絞り込んで年商1億円のふとん店（福岡）</w:t>
      </w:r>
    </w:p>
    <w:p w:rsidR="00686552" w:rsidRPr="00686552" w:rsidRDefault="00686552" w:rsidP="00686552">
      <w:pPr>
        <w:numPr>
          <w:ilvl w:val="0"/>
          <w:numId w:val="1"/>
        </w:numPr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リピーターを増やすための販売ツールの作り方</w:t>
      </w:r>
    </w:p>
    <w:p w:rsidR="00686552" w:rsidRPr="00686552" w:rsidRDefault="00686552" w:rsidP="00686552">
      <w:pPr>
        <w:numPr>
          <w:ilvl w:val="0"/>
          <w:numId w:val="1"/>
        </w:numPr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グループ討議</w:t>
      </w:r>
    </w:p>
    <w:p w:rsidR="00686552" w:rsidRPr="00FC43A1" w:rsidRDefault="00686552" w:rsidP="00686552">
      <w:pPr>
        <w:ind w:left="1560"/>
        <w:rPr>
          <w:rFonts w:ascii="ＭＳ 明朝" w:hAnsi="ＭＳ 明朝"/>
          <w:b/>
          <w:sz w:val="24"/>
          <w:szCs w:val="24"/>
        </w:rPr>
      </w:pPr>
      <w:r w:rsidRPr="00686552">
        <w:rPr>
          <w:rFonts w:ascii="ＭＳ 明朝" w:hAnsi="ＭＳ 明朝" w:hint="eastAsia"/>
          <w:b/>
          <w:sz w:val="24"/>
          <w:szCs w:val="24"/>
        </w:rPr>
        <w:t>（毎年売上アップの年間販売計画書を作ってみよう）</w:t>
      </w:r>
    </w:p>
    <w:p w:rsidR="00686552" w:rsidRPr="00686552" w:rsidRDefault="00686552" w:rsidP="00686552">
      <w:pPr>
        <w:ind w:left="1560"/>
        <w:rPr>
          <w:rFonts w:ascii="ＭＳ 明朝" w:hAnsi="ＭＳ 明朝"/>
          <w:sz w:val="24"/>
          <w:szCs w:val="24"/>
        </w:rPr>
      </w:pPr>
    </w:p>
    <w:p w:rsidR="00686552" w:rsidRPr="00686552" w:rsidRDefault="00686552" w:rsidP="00686552">
      <w:pPr>
        <w:ind w:left="168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・相談会（事前申し込みにより先着2社1社15分）</w:t>
      </w:r>
    </w:p>
    <w:p w:rsidR="00686552" w:rsidRPr="00686552" w:rsidRDefault="00686552" w:rsidP="00686552">
      <w:pPr>
        <w:ind w:firstLineChars="700" w:firstLine="168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・相談を受けた企業を優先的に後日複数回個店指導</w:t>
      </w:r>
    </w:p>
    <w:p w:rsidR="00686552" w:rsidRDefault="00686552" w:rsidP="00686552">
      <w:pPr>
        <w:ind w:firstLineChars="700" w:firstLine="1680"/>
        <w:rPr>
          <w:rFonts w:ascii="ＭＳ 明朝" w:hAnsi="ＭＳ 明朝"/>
          <w:sz w:val="24"/>
          <w:szCs w:val="24"/>
        </w:rPr>
      </w:pPr>
      <w:r w:rsidRPr="00686552">
        <w:rPr>
          <w:rFonts w:ascii="ＭＳ 明朝" w:hAnsi="ＭＳ 明朝" w:hint="eastAsia"/>
          <w:sz w:val="24"/>
          <w:szCs w:val="24"/>
        </w:rPr>
        <w:t>（専門家派遣制度利用）</w:t>
      </w:r>
    </w:p>
    <w:p w:rsidR="00FC43A1" w:rsidRPr="00686552" w:rsidRDefault="00FC43A1" w:rsidP="00686552">
      <w:pPr>
        <w:ind w:firstLineChars="700" w:firstLine="1680"/>
        <w:rPr>
          <w:rFonts w:ascii="ＭＳ 明朝" w:hAnsi="ＭＳ 明朝"/>
          <w:sz w:val="24"/>
          <w:szCs w:val="24"/>
        </w:rPr>
      </w:pPr>
    </w:p>
    <w:p w:rsidR="00686552" w:rsidRPr="00686552" w:rsidRDefault="00686552" w:rsidP="006865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●</w:t>
      </w:r>
      <w:r w:rsidRPr="00686552">
        <w:rPr>
          <w:rFonts w:ascii="ＭＳ 明朝" w:hAnsi="ＭＳ 明朝" w:hint="eastAsia"/>
          <w:sz w:val="24"/>
          <w:szCs w:val="24"/>
          <w:lang w:eastAsia="zh-TW"/>
        </w:rPr>
        <w:t>対　　象　　会員事業</w:t>
      </w:r>
      <w:r w:rsidRPr="00686552">
        <w:rPr>
          <w:rFonts w:ascii="ＭＳ 明朝" w:hAnsi="ＭＳ 明朝" w:hint="eastAsia"/>
          <w:sz w:val="24"/>
          <w:szCs w:val="24"/>
        </w:rPr>
        <w:t>者（特に経営者・後継者）</w:t>
      </w:r>
    </w:p>
    <w:p w:rsidR="00686552" w:rsidRDefault="00686552" w:rsidP="006865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●</w:t>
      </w:r>
      <w:r w:rsidRPr="00686552">
        <w:rPr>
          <w:rFonts w:ascii="ＭＳ 明朝" w:hAnsi="ＭＳ 明朝" w:hint="eastAsia"/>
          <w:sz w:val="24"/>
          <w:szCs w:val="24"/>
          <w:lang w:eastAsia="zh-TW"/>
        </w:rPr>
        <w:t xml:space="preserve">定　　員　　</w:t>
      </w:r>
      <w:r w:rsidRPr="00686552">
        <w:rPr>
          <w:rFonts w:ascii="ＭＳ 明朝" w:hAnsi="ＭＳ 明朝" w:hint="eastAsia"/>
          <w:sz w:val="24"/>
          <w:szCs w:val="24"/>
        </w:rPr>
        <w:t>①②共３０名まで</w:t>
      </w:r>
      <w:r w:rsidR="00A0789D">
        <w:rPr>
          <w:rFonts w:ascii="ＭＳ 明朝" w:hAnsi="ＭＳ 明朝" w:hint="eastAsia"/>
          <w:sz w:val="24"/>
          <w:szCs w:val="24"/>
        </w:rPr>
        <w:t>（2日間申込、1日だけの申込可）</w:t>
      </w:r>
    </w:p>
    <w:p w:rsidR="00ED071B" w:rsidRPr="00A0789D" w:rsidRDefault="00686552" w:rsidP="00A0789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●締 切 日　　</w:t>
      </w:r>
      <w:r w:rsidR="00A0789D" w:rsidRPr="00FC43A1">
        <w:rPr>
          <w:rFonts w:ascii="ＭＳ 明朝" w:hAnsi="ＭＳ 明朝" w:hint="eastAsia"/>
          <w:b/>
          <w:sz w:val="32"/>
          <w:szCs w:val="32"/>
          <w:u w:val="single"/>
        </w:rPr>
        <w:t>平成27年10月7日（水）</w:t>
      </w:r>
    </w:p>
    <w:p w:rsidR="00ED071B" w:rsidRPr="00A0789D" w:rsidRDefault="00ED071B" w:rsidP="00A0789D">
      <w:pPr>
        <w:ind w:left="1928" w:rightChars="-12" w:right="-25" w:hangingChars="800" w:hanging="1928"/>
        <w:rPr>
          <w:rFonts w:ascii="ＭＳ Ｐゴシック" w:eastAsia="ＭＳ Ｐゴシック" w:hAnsi="ＭＳ Ｐゴシック"/>
          <w:b/>
          <w:sz w:val="24"/>
          <w:szCs w:val="24"/>
        </w:rPr>
      </w:pPr>
      <w:r w:rsidRPr="00ED071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申込方法   下欄</w:t>
      </w:r>
      <w:r w:rsidRPr="00ED071B">
        <w:rPr>
          <w:rFonts w:ascii="ＭＳ Ｐゴシック" w:eastAsia="ＭＳ Ｐゴシック" w:hAnsi="ＭＳ Ｐゴシック" w:hint="eastAsia"/>
          <w:sz w:val="24"/>
          <w:szCs w:val="24"/>
        </w:rPr>
        <w:t>申込書に記入の上、FAX等にてお申し込み下さい。</w:t>
      </w:r>
    </w:p>
    <w:p w:rsidR="00ED071B" w:rsidRPr="00ED071B" w:rsidRDefault="00ED071B" w:rsidP="00ED071B">
      <w:pPr>
        <w:ind w:left="241" w:hangingChars="100" w:hanging="2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ED071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●</w:t>
      </w:r>
      <w:r w:rsidRPr="00ED07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問合せ先   </w:t>
      </w:r>
      <w:r w:rsidR="008202A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有田商工会議所</w:t>
      </w:r>
      <w:r w:rsidRPr="00ED07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TEL 09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55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-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42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-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4111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  FAX095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5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-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4</w:t>
      </w:r>
      <w:r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2-</w:t>
      </w:r>
      <w:r w:rsidR="008202A6" w:rsidRPr="00FC43A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4114</w:t>
      </w:r>
    </w:p>
    <w:p w:rsidR="00ED071B" w:rsidRPr="00ED071B" w:rsidRDefault="00ED071B" w:rsidP="0012755D">
      <w:pPr>
        <w:ind w:left="241" w:hangingChars="100" w:hanging="241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EE76" wp14:editId="49ADDB6A">
                <wp:simplePos x="0" y="0"/>
                <wp:positionH relativeFrom="column">
                  <wp:posOffset>-50800</wp:posOffset>
                </wp:positionH>
                <wp:positionV relativeFrom="paragraph">
                  <wp:posOffset>234950</wp:posOffset>
                </wp:positionV>
                <wp:extent cx="6667500" cy="0"/>
                <wp:effectExtent l="15875" t="15875" r="1270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pt;margin-top:18.5pt;width:5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" strokeweight="1.25pt">
                <v:stroke dashstyle="1 1"/>
              </v:shape>
            </w:pict>
          </mc:Fallback>
        </mc:AlternateContent>
      </w:r>
    </w:p>
    <w:p w:rsidR="00ED071B" w:rsidRPr="00ED071B" w:rsidRDefault="00ED071B" w:rsidP="00ED071B">
      <w:pPr>
        <w:spacing w:line="100" w:lineRule="exact"/>
        <w:ind w:firstLineChars="100" w:firstLine="241"/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ED071B" w:rsidRPr="00A0789D" w:rsidRDefault="008202A6" w:rsidP="00A0789D">
      <w:pPr>
        <w:ind w:firstLineChars="100" w:firstLine="402"/>
        <w:rPr>
          <w:rFonts w:ascii="ＭＳ Ｐゴシック" w:eastAsia="ＭＳ Ｐゴシック" w:hAnsi="ＭＳ Ｐゴシック"/>
          <w:b/>
          <w:kern w:val="0"/>
          <w:sz w:val="40"/>
          <w:szCs w:val="40"/>
        </w:rPr>
      </w:pPr>
      <w:r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有田商工会議所</w:t>
      </w:r>
      <w:r w:rsidR="00ED071B"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 xml:space="preserve">　行　（FAX 095</w:t>
      </w:r>
      <w:r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5</w:t>
      </w:r>
      <w:r w:rsidR="00ED071B"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-</w:t>
      </w:r>
      <w:r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4</w:t>
      </w:r>
      <w:r w:rsidR="00ED071B"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2-</w:t>
      </w:r>
      <w:r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4114</w:t>
      </w:r>
      <w:r w:rsidR="00ED071B" w:rsidRPr="00A0789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）</w:t>
      </w:r>
    </w:p>
    <w:p w:rsidR="00ED071B" w:rsidRPr="00ED071B" w:rsidRDefault="00ED071B" w:rsidP="00ED071B">
      <w:pPr>
        <w:ind w:left="261" w:hangingChars="100" w:hanging="261"/>
        <w:jc w:val="center"/>
        <w:rPr>
          <w:rFonts w:ascii="ＭＳ Ｐゴシック" w:eastAsia="ＭＳ Ｐゴシック" w:hAnsi="ＭＳ Ｐゴシック"/>
          <w:b/>
          <w:kern w:val="0"/>
          <w:sz w:val="26"/>
          <w:szCs w:val="26"/>
        </w:rPr>
      </w:pPr>
      <w:r w:rsidRPr="00ED071B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＜消費税対策セミナー申込書＞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596"/>
      </w:tblGrid>
      <w:tr w:rsidR="00ED071B" w:rsidRPr="00ED071B" w:rsidTr="00667D9B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71B" w:rsidRPr="00ED071B" w:rsidRDefault="00ED071B" w:rsidP="00ED071B">
            <w:pPr>
              <w:snapToGrid w:val="0"/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事業所名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1B" w:rsidRPr="00ED071B" w:rsidRDefault="00ED071B" w:rsidP="00ED071B">
            <w:pPr>
              <w:snapToGrid w:val="0"/>
              <w:jc w:val="left"/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ED071B" w:rsidRPr="00ED071B" w:rsidTr="00667D9B">
        <w:trPr>
          <w:trHeight w:val="94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1B" w:rsidRPr="00ED071B" w:rsidRDefault="00ED071B" w:rsidP="00ED071B">
            <w:pPr>
              <w:snapToGrid w:val="0"/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8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071B" w:rsidRPr="00ED071B" w:rsidRDefault="00ED071B" w:rsidP="00ED071B">
            <w:pPr>
              <w:snapToGrid w:val="0"/>
              <w:rPr>
                <w:rFonts w:ascii="HGPｺﾞｼｯｸE" w:eastAsia="HGPｺﾞｼｯｸE"/>
                <w:sz w:val="28"/>
                <w:szCs w:val="28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8"/>
                <w:szCs w:val="28"/>
              </w:rPr>
              <w:t>〒　　　  －</w:t>
            </w:r>
          </w:p>
        </w:tc>
      </w:tr>
      <w:tr w:rsidR="00ED071B" w:rsidRPr="00ED071B" w:rsidTr="00667D9B">
        <w:trPr>
          <w:trHeight w:val="716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1B" w:rsidRPr="00ED071B" w:rsidRDefault="00ED071B" w:rsidP="00ED071B">
            <w:pPr>
              <w:snapToGrid w:val="0"/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8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1B" w:rsidRPr="00ED071B" w:rsidRDefault="00ED071B" w:rsidP="00ED071B">
            <w:pPr>
              <w:snapToGrid w:val="0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8"/>
                <w:szCs w:val="28"/>
              </w:rPr>
              <w:t xml:space="preserve">ＴＥＬ　　　　　　　　　　　　      　ＦＡＸ </w:t>
            </w:r>
          </w:p>
        </w:tc>
      </w:tr>
      <w:tr w:rsidR="00ED071B" w:rsidRPr="00ED071B" w:rsidTr="00667D9B">
        <w:trPr>
          <w:trHeight w:val="7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1B" w:rsidRPr="00ED071B" w:rsidRDefault="00A0789D" w:rsidP="00ED071B">
            <w:pPr>
              <w:snapToGrid w:val="0"/>
              <w:jc w:val="distribute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参加日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1B" w:rsidRPr="00A0789D" w:rsidRDefault="00A0789D" w:rsidP="00A0789D">
            <w:pPr>
              <w:snapToGrid w:val="0"/>
              <w:ind w:firstLineChars="100" w:firstLine="280"/>
              <w:rPr>
                <w:rFonts w:ascii="HGPｺﾞｼｯｸE" w:eastAsia="HGPｺﾞｼｯｸE"/>
                <w:sz w:val="28"/>
                <w:szCs w:val="28"/>
              </w:rPr>
            </w:pPr>
            <w:r w:rsidRPr="00A0789D">
              <w:rPr>
                <w:rFonts w:ascii="HGPｺﾞｼｯｸE" w:eastAsia="HGPｺﾞｼｯｸE" w:hint="eastAsia"/>
                <w:sz w:val="28"/>
                <w:szCs w:val="28"/>
              </w:rPr>
              <w:t>10/14、11/13両日参加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789D" w:rsidRDefault="00A0789D" w:rsidP="00A0789D">
            <w:pPr>
              <w:snapToGrid w:val="0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10/14　11/13　</w:t>
            </w:r>
          </w:p>
          <w:p w:rsidR="00ED071B" w:rsidRPr="00ED071B" w:rsidRDefault="00A0789D" w:rsidP="00A0789D">
            <w:pPr>
              <w:snapToGrid w:val="0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1日だけ参加（日日に◯印を付ける）</w:t>
            </w:r>
          </w:p>
        </w:tc>
      </w:tr>
      <w:tr w:rsidR="00A0789D" w:rsidRPr="00ED071B" w:rsidTr="00667D9B">
        <w:trPr>
          <w:trHeight w:val="7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89D" w:rsidRPr="00ED071B" w:rsidRDefault="00A0789D" w:rsidP="00ED071B">
            <w:pPr>
              <w:snapToGrid w:val="0"/>
              <w:jc w:val="distribute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ED071B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受講者名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89D" w:rsidRPr="00ED071B" w:rsidRDefault="00A0789D" w:rsidP="00ED071B">
            <w:pPr>
              <w:snapToGrid w:val="0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789D" w:rsidRPr="00ED071B" w:rsidRDefault="00A0789D" w:rsidP="00ED071B">
            <w:pPr>
              <w:snapToGrid w:val="0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CC4E7C" w:rsidRPr="00ED071B" w:rsidTr="00667D9B">
        <w:trPr>
          <w:trHeight w:val="7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C" w:rsidRPr="00ED071B" w:rsidRDefault="00CC4E7C" w:rsidP="00CC4E7C">
            <w:pPr>
              <w:snapToGrid w:val="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個   別  相   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C" w:rsidRPr="00ED071B" w:rsidRDefault="00CC4E7C" w:rsidP="00ED071B">
            <w:pPr>
              <w:snapToGrid w:val="0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希望する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4E7C" w:rsidRPr="00ED071B" w:rsidRDefault="00CC4E7C" w:rsidP="00ED071B">
            <w:pPr>
              <w:snapToGrid w:val="0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希望しない</w:t>
            </w:r>
          </w:p>
        </w:tc>
      </w:tr>
    </w:tbl>
    <w:p w:rsidR="0012755D" w:rsidRPr="00ED071B" w:rsidRDefault="0012755D" w:rsidP="00164961"/>
    <w:sectPr w:rsidR="0012755D" w:rsidRPr="00ED071B" w:rsidSect="00ED0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4" w:rsidRDefault="00144CF4" w:rsidP="00B86D33">
      <w:r>
        <w:separator/>
      </w:r>
    </w:p>
  </w:endnote>
  <w:endnote w:type="continuationSeparator" w:id="0">
    <w:p w:rsidR="00144CF4" w:rsidRDefault="00144CF4" w:rsidP="00B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4" w:rsidRDefault="00144CF4" w:rsidP="00B86D33">
      <w:r>
        <w:separator/>
      </w:r>
    </w:p>
  </w:footnote>
  <w:footnote w:type="continuationSeparator" w:id="0">
    <w:p w:rsidR="00144CF4" w:rsidRDefault="00144CF4" w:rsidP="00B8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37"/>
    <w:multiLevelType w:val="hybridMultilevel"/>
    <w:tmpl w:val="3E186C2A"/>
    <w:lvl w:ilvl="0" w:tplc="BB66C89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59531377"/>
    <w:multiLevelType w:val="hybridMultilevel"/>
    <w:tmpl w:val="49B40A84"/>
    <w:lvl w:ilvl="0" w:tplc="B3E02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6A1D1B65"/>
    <w:multiLevelType w:val="hybridMultilevel"/>
    <w:tmpl w:val="0F8CCB18"/>
    <w:lvl w:ilvl="0" w:tplc="6B3AF6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B"/>
    <w:rsid w:val="000775AD"/>
    <w:rsid w:val="0012755D"/>
    <w:rsid w:val="00144CF4"/>
    <w:rsid w:val="00164961"/>
    <w:rsid w:val="00294F93"/>
    <w:rsid w:val="003809FA"/>
    <w:rsid w:val="00426EFF"/>
    <w:rsid w:val="004332FD"/>
    <w:rsid w:val="004616E0"/>
    <w:rsid w:val="004C4E6E"/>
    <w:rsid w:val="004D7E85"/>
    <w:rsid w:val="005E4D91"/>
    <w:rsid w:val="00686552"/>
    <w:rsid w:val="006F6770"/>
    <w:rsid w:val="00757B82"/>
    <w:rsid w:val="008202A6"/>
    <w:rsid w:val="00895A51"/>
    <w:rsid w:val="008E19FE"/>
    <w:rsid w:val="00911EE2"/>
    <w:rsid w:val="009C14BF"/>
    <w:rsid w:val="00A0789D"/>
    <w:rsid w:val="00A64711"/>
    <w:rsid w:val="00B86D33"/>
    <w:rsid w:val="00C3136F"/>
    <w:rsid w:val="00CC4E7C"/>
    <w:rsid w:val="00D3249C"/>
    <w:rsid w:val="00E17DCD"/>
    <w:rsid w:val="00E738C6"/>
    <w:rsid w:val="00ED071B"/>
    <w:rsid w:val="00F625A1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3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5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5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3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5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DCF-2AD8-4A4E-BBAD-9C5E9AE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kawahara</cp:lastModifiedBy>
  <cp:revision>4</cp:revision>
  <cp:lastPrinted>2013-08-04T23:50:00Z</cp:lastPrinted>
  <dcterms:created xsi:type="dcterms:W3CDTF">2015-08-10T01:08:00Z</dcterms:created>
  <dcterms:modified xsi:type="dcterms:W3CDTF">2015-08-17T02:15:00Z</dcterms:modified>
</cp:coreProperties>
</file>